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7777777" w:rsidR="00E14EB5" w:rsidRPr="00807744" w:rsidRDefault="00E14EB5" w:rsidP="00CC626E">
      <w:pPr>
        <w:pStyle w:val="berschrift1"/>
        <w:tabs>
          <w:tab w:val="left" w:pos="6655"/>
        </w:tabs>
        <w:ind w:left="0"/>
        <w:rPr>
          <w:sz w:val="28"/>
          <w:szCs w:val="28"/>
          <w:lang w:val="de-DE"/>
        </w:rPr>
        <w:sectPr w:rsidR="00E14EB5" w:rsidRPr="00807744" w:rsidSect="004145FB">
          <w:headerReference w:type="even" r:id="rId8"/>
          <w:headerReference w:type="default" r:id="rId9"/>
          <w:footerReference w:type="even" r:id="rId10"/>
          <w:footerReference w:type="default" r:id="rId11"/>
          <w:headerReference w:type="first" r:id="rId12"/>
          <w:footerReference w:type="first" r:id="rId13"/>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1147B4E2" w14:textId="5C5EED79" w:rsidR="00196896" w:rsidRDefault="00F20D4C" w:rsidP="00936ABC">
      <w:pPr>
        <w:rPr>
          <w:b/>
          <w:sz w:val="28"/>
          <w:szCs w:val="28"/>
          <w:lang w:val="de-DE"/>
        </w:rPr>
      </w:pPr>
      <w:r>
        <w:rPr>
          <w:b/>
          <w:noProof/>
          <w:sz w:val="28"/>
          <w:szCs w:val="28"/>
          <w:lang w:val="de-DE"/>
        </w:rPr>
        <mc:AlternateContent>
          <mc:Choice Requires="wps">
            <w:drawing>
              <wp:anchor distT="0" distB="0" distL="114300" distR="114300" simplePos="0" relativeHeight="251657728" behindDoc="0" locked="0" layoutInCell="1" allowOverlap="1" wp14:anchorId="306C2D16" wp14:editId="3E0136C3">
                <wp:simplePos x="0" y="0"/>
                <wp:positionH relativeFrom="column">
                  <wp:posOffset>5140960</wp:posOffset>
                </wp:positionH>
                <wp:positionV relativeFrom="paragraph">
                  <wp:posOffset>-1748790</wp:posOffset>
                </wp:positionV>
                <wp:extent cx="1673225" cy="1751330"/>
                <wp:effectExtent l="3175" t="0" r="0" b="1270"/>
                <wp:wrapNone/>
                <wp:docPr id="3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E873B"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06C2D16" id="_x0000_t202" coordsize="21600,21600" o:spt="202" path="m,l,21600r21600,l21600,xe">
                <v:stroke joinstyle="miter"/>
                <v:path gradientshapeok="t" o:connecttype="rect"/>
              </v:shapetype>
              <v:shape id="Text Box 3" o:spid="_x0000_s1026" type="#_x0000_t202" style="position:absolute;margin-left:404.8pt;margin-top:-137.7pt;width:131.75pt;height:137.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" filled="f" stroked="f">
                <v:textbox>
                  <w:txbxContent>
                    <w:p w14:paraId="5D3E873B"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C01314">
        <w:rPr>
          <w:b/>
          <w:noProof/>
          <w:sz w:val="28"/>
          <w:szCs w:val="28"/>
          <w:lang w:val="de-DE"/>
        </w:rPr>
        <w:t>Vorhang auf für</w:t>
      </w:r>
      <w:r w:rsidR="00C01314" w:rsidRPr="00C01314">
        <w:rPr>
          <w:b/>
          <w:noProof/>
          <w:sz w:val="28"/>
          <w:szCs w:val="28"/>
          <w:lang w:val="de-DE"/>
        </w:rPr>
        <w:t xml:space="preserve"> höchste Präzision</w:t>
      </w:r>
    </w:p>
    <w:p w14:paraId="06F2F3EF" w14:textId="1D55FF92" w:rsidR="001933DC" w:rsidRPr="0015399E" w:rsidRDefault="0095774B" w:rsidP="009D098C">
      <w:pPr>
        <w:jc w:val="both"/>
        <w:rPr>
          <w:b/>
          <w:lang w:val="de-DE"/>
        </w:rPr>
      </w:pPr>
      <w:r>
        <w:rPr>
          <w:b/>
          <w:lang w:val="de-DE"/>
        </w:rPr>
        <w:t xml:space="preserve">Die </w:t>
      </w:r>
      <w:r w:rsidR="00C01314">
        <w:rPr>
          <w:b/>
          <w:lang w:val="de-DE"/>
        </w:rPr>
        <w:t>neue Oberfräse OF</w:t>
      </w:r>
      <w:r w:rsidR="00100B82">
        <w:rPr>
          <w:b/>
          <w:lang w:val="de-DE"/>
        </w:rPr>
        <w:t xml:space="preserve"> </w:t>
      </w:r>
      <w:r w:rsidR="00C01314">
        <w:rPr>
          <w:b/>
          <w:lang w:val="de-DE"/>
        </w:rPr>
        <w:t>1010</w:t>
      </w:r>
      <w:r w:rsidR="00100B82">
        <w:rPr>
          <w:b/>
          <w:lang w:val="de-DE"/>
        </w:rPr>
        <w:t xml:space="preserve"> </w:t>
      </w:r>
      <w:r w:rsidR="00C01314">
        <w:rPr>
          <w:b/>
          <w:lang w:val="de-DE"/>
        </w:rPr>
        <w:t>R von Festool</w:t>
      </w:r>
    </w:p>
    <w:p w14:paraId="3184C349" w14:textId="77777777" w:rsidR="00B855F3" w:rsidRDefault="00B855F3" w:rsidP="006133D9">
      <w:pPr>
        <w:jc w:val="both"/>
        <w:rPr>
          <w:b/>
          <w:bCs/>
          <w:lang w:val="de-DE"/>
        </w:rPr>
      </w:pPr>
    </w:p>
    <w:p w14:paraId="4D44887B" w14:textId="621EF66A" w:rsidR="00E03854" w:rsidRDefault="00C01314" w:rsidP="006133D9">
      <w:pPr>
        <w:jc w:val="both"/>
        <w:rPr>
          <w:b/>
          <w:bCs/>
          <w:lang w:val="de-DE"/>
        </w:rPr>
      </w:pPr>
      <w:r>
        <w:rPr>
          <w:b/>
          <w:bCs/>
          <w:lang w:val="de-DE"/>
        </w:rPr>
        <w:t>Die neue OF 1010</w:t>
      </w:r>
      <w:r w:rsidR="006A4C19">
        <w:rPr>
          <w:b/>
          <w:bCs/>
          <w:lang w:val="de-DE"/>
        </w:rPr>
        <w:t xml:space="preserve"> </w:t>
      </w:r>
      <w:r>
        <w:rPr>
          <w:b/>
          <w:bCs/>
          <w:lang w:val="de-DE"/>
        </w:rPr>
        <w:t xml:space="preserve">R </w:t>
      </w:r>
      <w:r w:rsidR="000660EE">
        <w:rPr>
          <w:b/>
          <w:bCs/>
          <w:lang w:val="de-DE"/>
        </w:rPr>
        <w:t xml:space="preserve">setzt die Erfolgstradition </w:t>
      </w:r>
      <w:r w:rsidR="00C66AFB">
        <w:rPr>
          <w:b/>
          <w:bCs/>
          <w:lang w:val="de-DE"/>
        </w:rPr>
        <w:t xml:space="preserve">der Festool Oberfräsen </w:t>
      </w:r>
      <w:r w:rsidR="000660EE">
        <w:rPr>
          <w:b/>
          <w:bCs/>
          <w:lang w:val="de-DE"/>
        </w:rPr>
        <w:t>konsequent fort. Die OF</w:t>
      </w:r>
      <w:r w:rsidR="006A4C19">
        <w:rPr>
          <w:b/>
          <w:bCs/>
          <w:lang w:val="de-DE"/>
        </w:rPr>
        <w:t xml:space="preserve"> </w:t>
      </w:r>
      <w:r w:rsidR="000660EE">
        <w:rPr>
          <w:b/>
          <w:bCs/>
          <w:lang w:val="de-DE"/>
        </w:rPr>
        <w:t>1010</w:t>
      </w:r>
      <w:r w:rsidR="006A4C19">
        <w:rPr>
          <w:b/>
          <w:bCs/>
          <w:lang w:val="de-DE"/>
        </w:rPr>
        <w:t xml:space="preserve"> </w:t>
      </w:r>
      <w:r w:rsidR="000660EE">
        <w:rPr>
          <w:b/>
          <w:bCs/>
          <w:lang w:val="de-DE"/>
        </w:rPr>
        <w:t xml:space="preserve">R </w:t>
      </w:r>
      <w:r w:rsidR="009D0B56">
        <w:rPr>
          <w:b/>
          <w:bCs/>
          <w:lang w:val="de-DE"/>
        </w:rPr>
        <w:t>repräsentiert</w:t>
      </w:r>
      <w:r w:rsidR="00874FA0">
        <w:rPr>
          <w:b/>
          <w:bCs/>
          <w:lang w:val="de-DE"/>
        </w:rPr>
        <w:t xml:space="preserve"> </w:t>
      </w:r>
      <w:r w:rsidR="0017596E">
        <w:rPr>
          <w:b/>
          <w:bCs/>
          <w:lang w:val="de-DE"/>
        </w:rPr>
        <w:t xml:space="preserve">dabei </w:t>
      </w:r>
      <w:r w:rsidR="00874FA0">
        <w:rPr>
          <w:b/>
          <w:bCs/>
          <w:lang w:val="de-DE"/>
        </w:rPr>
        <w:t xml:space="preserve">die neuste Generation </w:t>
      </w:r>
      <w:r w:rsidR="0051087F">
        <w:rPr>
          <w:b/>
          <w:bCs/>
          <w:lang w:val="de-DE"/>
        </w:rPr>
        <w:t xml:space="preserve">der Oberfräsen von Festool </w:t>
      </w:r>
      <w:r>
        <w:rPr>
          <w:b/>
          <w:bCs/>
          <w:lang w:val="de-DE"/>
        </w:rPr>
        <w:t>und trumpft mit konsequenten Verbesserungen und praktischen Neuerungen auf. Vorhang auf für höchste Präzision!</w:t>
      </w:r>
    </w:p>
    <w:p w14:paraId="3541E94F" w14:textId="77777777" w:rsidR="00A82C56" w:rsidRDefault="00A82C56" w:rsidP="00C01314">
      <w:pPr>
        <w:jc w:val="both"/>
        <w:rPr>
          <w:b/>
          <w:bCs/>
          <w:lang w:val="de-DE"/>
        </w:rPr>
      </w:pPr>
    </w:p>
    <w:p w14:paraId="07F9437C" w14:textId="1AC33E61" w:rsidR="0009660B" w:rsidRDefault="00EA0279" w:rsidP="00EA0279">
      <w:pPr>
        <w:jc w:val="both"/>
        <w:rPr>
          <w:lang w:val="de-DE"/>
        </w:rPr>
      </w:pPr>
      <w:r w:rsidRPr="00EA0279">
        <w:rPr>
          <w:lang w:val="de-DE"/>
        </w:rPr>
        <w:t>Robust und gleichzeitig präzise - die beidseitige Säulenklemmung macht die Oberfräse OF 1010 R verwindungssteif und dadurch in der Anwendung äußerst genau. Dank einstellbarem Nullpunkt kann die Frästiefe sekundenschnell 1/10 mm exakt an jeder beliebigen Stelle eingestellt werden</w:t>
      </w:r>
      <w:r w:rsidR="005709D8">
        <w:rPr>
          <w:lang w:val="de-DE"/>
        </w:rPr>
        <w:t xml:space="preserve">. </w:t>
      </w:r>
      <w:r w:rsidRPr="00EA0279">
        <w:rPr>
          <w:lang w:val="de-DE"/>
        </w:rPr>
        <w:t>Der neue Seitenanschlag aus Aluminiumdruckguss ist robust und dank integrierter Feineinstellung leicht justierbar, ganz ohne zusätzliches Werkzeug. Die Führungsbacken bieten dabei eine lückenlose Anschlagsfläche, welche sich werkzeuglos und einfach auf den Fräser einstellen lassen.</w:t>
      </w:r>
      <w:r w:rsidR="00F91710">
        <w:rPr>
          <w:lang w:val="de-DE"/>
        </w:rPr>
        <w:t xml:space="preserve"> </w:t>
      </w:r>
      <w:r w:rsidRPr="00EA0279">
        <w:rPr>
          <w:lang w:val="de-DE"/>
        </w:rPr>
        <w:t>Das Fräsergebnis ist perfekt, zeitaufwendige Nacharbeit ist Vergangenheit. Mit ihrem ergonomischen Stiel-Handgriff liegt die OF 1010 R besonders gut in der Hand und lässt sich sicher und komfortabel führen.</w:t>
      </w:r>
    </w:p>
    <w:p w14:paraId="33AF101D" w14:textId="77777777" w:rsidR="005709D8" w:rsidRDefault="005709D8" w:rsidP="005709D8">
      <w:pPr>
        <w:jc w:val="both"/>
        <w:rPr>
          <w:lang w:val="de-DE"/>
        </w:rPr>
      </w:pPr>
    </w:p>
    <w:p w14:paraId="25D9717D" w14:textId="22F9952E" w:rsidR="005709D8" w:rsidRDefault="005709D8" w:rsidP="005709D8">
      <w:pPr>
        <w:jc w:val="both"/>
        <w:rPr>
          <w:lang w:val="de-DE"/>
        </w:rPr>
      </w:pPr>
      <w:r w:rsidRPr="005709D8">
        <w:rPr>
          <w:b/>
          <w:bCs/>
          <w:lang w:val="de-DE"/>
        </w:rPr>
        <w:t>Perfekte Ergebnisse dank Lichtring</w:t>
      </w:r>
    </w:p>
    <w:p w14:paraId="5DBE8166" w14:textId="05C30668" w:rsidR="005709D8" w:rsidRPr="005709D8" w:rsidRDefault="005709D8" w:rsidP="005709D8">
      <w:pPr>
        <w:jc w:val="both"/>
        <w:rPr>
          <w:lang w:val="de-DE"/>
        </w:rPr>
      </w:pPr>
      <w:r w:rsidRPr="005709D8">
        <w:rPr>
          <w:lang w:val="de-DE"/>
        </w:rPr>
        <w:t xml:space="preserve">Eine Stärke der OF 1010 R ist der gut einsehbare Arbeitsbereich. </w:t>
      </w:r>
    </w:p>
    <w:p w14:paraId="5C6F11AB" w14:textId="70771CF7" w:rsidR="005709D8" w:rsidRDefault="005709D8" w:rsidP="005709D8">
      <w:pPr>
        <w:jc w:val="both"/>
        <w:rPr>
          <w:lang w:val="de-DE"/>
        </w:rPr>
      </w:pPr>
      <w:r w:rsidRPr="005709D8">
        <w:rPr>
          <w:lang w:val="de-DE"/>
        </w:rPr>
        <w:lastRenderedPageBreak/>
        <w:t>Die freie Sicht auf den Fräser und das neue LED-Licht im Arbeitsbereich sorgen für absolut präzise Ergebnisse. Der neue LED-Lichtring wird direkt in die Grundplatte der OF 1010 R montiert und leuchtet so schattenfrei die Frässtelle aus. Das LED-Licht lässt sich in zwei Helligkeitsstufen variabel einstellen und hat eine Leuchtdauer von bis zu 6 Stunden. Die Akku-Einheit ist abnehmbar und lässt sich per USB-C Schnittstelle einfach aufladen.</w:t>
      </w:r>
    </w:p>
    <w:p w14:paraId="78D253C7" w14:textId="77777777" w:rsidR="0017596E" w:rsidRDefault="0017596E" w:rsidP="00E30D70">
      <w:pPr>
        <w:jc w:val="both"/>
        <w:rPr>
          <w:lang w:val="de-DE"/>
        </w:rPr>
      </w:pPr>
    </w:p>
    <w:p w14:paraId="6A191394" w14:textId="63D9A358" w:rsidR="0017596E" w:rsidRPr="0017596E" w:rsidRDefault="0017596E" w:rsidP="00E30D70">
      <w:pPr>
        <w:jc w:val="both"/>
        <w:rPr>
          <w:b/>
          <w:bCs/>
          <w:lang w:val="de-DE"/>
        </w:rPr>
      </w:pPr>
      <w:r w:rsidRPr="0017596E">
        <w:rPr>
          <w:b/>
          <w:bCs/>
          <w:lang w:val="de-DE"/>
        </w:rPr>
        <w:t>Anwendungsmöglichkeiten nahezu unbegrenzt</w:t>
      </w:r>
    </w:p>
    <w:p w14:paraId="279CF087" w14:textId="42B12E57" w:rsidR="005709D8" w:rsidRDefault="00140EC4" w:rsidP="00EC3532">
      <w:pPr>
        <w:jc w:val="both"/>
        <w:rPr>
          <w:lang w:val="de-DE"/>
        </w:rPr>
      </w:pPr>
      <w:r>
        <w:rPr>
          <w:lang w:val="de-DE"/>
        </w:rPr>
        <w:t xml:space="preserve">Typisch Festool: Dank der </w:t>
      </w:r>
      <w:r w:rsidR="00C01314" w:rsidRPr="00C01314">
        <w:rPr>
          <w:lang w:val="de-DE"/>
        </w:rPr>
        <w:t xml:space="preserve">großen Bandbreite an </w:t>
      </w:r>
      <w:r>
        <w:rPr>
          <w:lang w:val="de-DE"/>
        </w:rPr>
        <w:t>cleveren Systemz</w:t>
      </w:r>
      <w:r w:rsidR="00C01314" w:rsidRPr="00C01314">
        <w:rPr>
          <w:lang w:val="de-DE"/>
        </w:rPr>
        <w:t>ubehören wie Fräser, Frässchablonen,</w:t>
      </w:r>
      <w:r w:rsidR="00A82C56">
        <w:rPr>
          <w:lang w:val="de-DE"/>
        </w:rPr>
        <w:t xml:space="preserve"> </w:t>
      </w:r>
      <w:r w:rsidR="00C01314" w:rsidRPr="00C01314">
        <w:rPr>
          <w:lang w:val="de-DE"/>
        </w:rPr>
        <w:t>Führungsschienen und dem Verbindungssystem VS</w:t>
      </w:r>
      <w:r w:rsidR="00A82C56">
        <w:rPr>
          <w:lang w:val="de-DE"/>
        </w:rPr>
        <w:t xml:space="preserve"> </w:t>
      </w:r>
      <w:r w:rsidR="00C01314" w:rsidRPr="00C01314">
        <w:rPr>
          <w:lang w:val="de-DE"/>
        </w:rPr>
        <w:t>600 sind die Anwendungsmöglichkeiten der OF 1010 R nahezu</w:t>
      </w:r>
      <w:r w:rsidR="009D0B56">
        <w:rPr>
          <w:lang w:val="de-DE"/>
        </w:rPr>
        <w:t xml:space="preserve"> </w:t>
      </w:r>
      <w:r w:rsidR="00C01314" w:rsidRPr="00C01314">
        <w:rPr>
          <w:lang w:val="de-DE"/>
        </w:rPr>
        <w:t>unbegrenzt.</w:t>
      </w:r>
      <w:r w:rsidR="0017596E">
        <w:rPr>
          <w:lang w:val="de-DE"/>
        </w:rPr>
        <w:t xml:space="preserve"> </w:t>
      </w:r>
      <w:r w:rsidR="00AD31EF">
        <w:rPr>
          <w:lang w:val="de-DE"/>
        </w:rPr>
        <w:t>Eine hervorragende Grundausstattung in puncto Zubehör bietet d</w:t>
      </w:r>
      <w:r w:rsidR="00E30D70" w:rsidRPr="00E30D70">
        <w:rPr>
          <w:lang w:val="de-DE"/>
        </w:rPr>
        <w:t>er OF 1010 Zubehör-Systainer</w:t>
      </w:r>
      <w:r w:rsidR="006A4C19">
        <w:rPr>
          <w:lang w:val="de-DE"/>
        </w:rPr>
        <w:t xml:space="preserve"> </w:t>
      </w:r>
      <w:r w:rsidR="006A4C19" w:rsidRPr="00E30D70">
        <w:rPr>
          <w:lang w:val="de-DE"/>
        </w:rPr>
        <w:t>(In den Set-Varianten im Lieferumfang enthalten oder</w:t>
      </w:r>
      <w:r w:rsidR="006A4C19">
        <w:rPr>
          <w:lang w:val="de-DE"/>
        </w:rPr>
        <w:t xml:space="preserve"> </w:t>
      </w:r>
      <w:r w:rsidR="006A4C19" w:rsidRPr="00E30D70">
        <w:rPr>
          <w:lang w:val="de-DE"/>
        </w:rPr>
        <w:t>separat erhältlich)</w:t>
      </w:r>
      <w:r w:rsidR="001B52EB">
        <w:rPr>
          <w:lang w:val="de-DE"/>
        </w:rPr>
        <w:t xml:space="preserve">. Er </w:t>
      </w:r>
      <w:r w:rsidR="00E30D70" w:rsidRPr="00E30D70">
        <w:rPr>
          <w:lang w:val="de-DE"/>
        </w:rPr>
        <w:t>enthält</w:t>
      </w:r>
      <w:r w:rsidR="007E106C">
        <w:rPr>
          <w:lang w:val="de-DE"/>
        </w:rPr>
        <w:t xml:space="preserve"> </w:t>
      </w:r>
      <w:r w:rsidR="00E30D70" w:rsidRPr="00E30D70">
        <w:rPr>
          <w:lang w:val="de-DE"/>
        </w:rPr>
        <w:t>zahlreiche praktische Helfer wie</w:t>
      </w:r>
      <w:r w:rsidR="0017596E">
        <w:rPr>
          <w:lang w:val="de-DE"/>
        </w:rPr>
        <w:t xml:space="preserve"> </w:t>
      </w:r>
      <w:r w:rsidR="00E30D70" w:rsidRPr="00E30D70">
        <w:rPr>
          <w:lang w:val="de-DE"/>
        </w:rPr>
        <w:t>Führungsschienenadapter, Laufsohlen,</w:t>
      </w:r>
      <w:r w:rsidR="00AD31EF">
        <w:rPr>
          <w:lang w:val="de-DE"/>
        </w:rPr>
        <w:t xml:space="preserve"> </w:t>
      </w:r>
      <w:r w:rsidR="00E30D70" w:rsidRPr="00E30D70">
        <w:rPr>
          <w:lang w:val="de-DE"/>
        </w:rPr>
        <w:t xml:space="preserve">Kopierringe und vieles mehr. </w:t>
      </w:r>
    </w:p>
    <w:p w14:paraId="66A782DE" w14:textId="77777777" w:rsidR="005709D8" w:rsidRDefault="005709D8" w:rsidP="00EC3532">
      <w:pPr>
        <w:jc w:val="both"/>
        <w:rPr>
          <w:lang w:val="de-DE"/>
        </w:rPr>
      </w:pPr>
    </w:p>
    <w:p w14:paraId="755CA21B" w14:textId="7A3B72EC" w:rsidR="005709D8" w:rsidRPr="005709D8" w:rsidRDefault="005709D8" w:rsidP="005709D8">
      <w:pPr>
        <w:jc w:val="both"/>
        <w:rPr>
          <w:b/>
          <w:bCs/>
          <w:lang w:val="de-DE"/>
        </w:rPr>
      </w:pPr>
      <w:r w:rsidRPr="005709D8">
        <w:rPr>
          <w:b/>
          <w:bCs/>
          <w:lang w:val="de-DE"/>
        </w:rPr>
        <w:t>Ein Systainer. Zahlreiche Möglichkeiten</w:t>
      </w:r>
      <w:r w:rsidR="00C9277A">
        <w:rPr>
          <w:b/>
          <w:bCs/>
          <w:lang w:val="de-DE"/>
        </w:rPr>
        <w:t>.</w:t>
      </w:r>
    </w:p>
    <w:p w14:paraId="630EDF3D" w14:textId="562C9FF0" w:rsidR="00EC3532" w:rsidRDefault="005709D8" w:rsidP="005709D8">
      <w:pPr>
        <w:jc w:val="both"/>
        <w:rPr>
          <w:lang w:val="de-DE"/>
        </w:rPr>
      </w:pPr>
      <w:r>
        <w:rPr>
          <w:lang w:val="de-DE"/>
        </w:rPr>
        <w:t>In der Set Variante kommt die OF</w:t>
      </w:r>
      <w:r w:rsidR="007E09C8">
        <w:rPr>
          <w:lang w:val="de-DE"/>
        </w:rPr>
        <w:t xml:space="preserve"> </w:t>
      </w:r>
      <w:r>
        <w:rPr>
          <w:lang w:val="de-DE"/>
        </w:rPr>
        <w:t>1010</w:t>
      </w:r>
      <w:r w:rsidR="007E09C8">
        <w:rPr>
          <w:lang w:val="de-DE"/>
        </w:rPr>
        <w:t xml:space="preserve"> </w:t>
      </w:r>
      <w:r>
        <w:rPr>
          <w:lang w:val="de-DE"/>
        </w:rPr>
        <w:t xml:space="preserve">R </w:t>
      </w:r>
      <w:r w:rsidR="0074709E">
        <w:rPr>
          <w:lang w:val="de-DE"/>
        </w:rPr>
        <w:t>inklusive</w:t>
      </w:r>
      <w:r>
        <w:rPr>
          <w:lang w:val="de-DE"/>
        </w:rPr>
        <w:t xml:space="preserve"> Zubehör</w:t>
      </w:r>
      <w:r w:rsidR="0074709E">
        <w:rPr>
          <w:lang w:val="de-DE"/>
        </w:rPr>
        <w:t>-</w:t>
      </w:r>
      <w:r>
        <w:rPr>
          <w:lang w:val="de-DE"/>
        </w:rPr>
        <w:t>Systainer.</w:t>
      </w:r>
      <w:r w:rsidR="0074709E">
        <w:rPr>
          <w:lang w:val="de-DE"/>
        </w:rPr>
        <w:t xml:space="preserve"> Letzterer</w:t>
      </w:r>
      <w:r>
        <w:rPr>
          <w:lang w:val="de-DE"/>
        </w:rPr>
        <w:t xml:space="preserve"> beinhaltet </w:t>
      </w:r>
      <w:r w:rsidR="00C9277A">
        <w:rPr>
          <w:lang w:val="de-DE"/>
        </w:rPr>
        <w:t xml:space="preserve">unter </w:t>
      </w:r>
      <w:r w:rsidR="0074709E">
        <w:rPr>
          <w:lang w:val="de-DE"/>
        </w:rPr>
        <w:t>anderem einen</w:t>
      </w:r>
      <w:r w:rsidRPr="005709D8">
        <w:rPr>
          <w:lang w:val="de-DE"/>
        </w:rPr>
        <w:t xml:space="preserve"> Führungsschienenadapter, Kopierringe, Laufsohlen und viele weitere praktische Helfer</w:t>
      </w:r>
      <w:r w:rsidR="005065E7">
        <w:rPr>
          <w:lang w:val="de-DE"/>
        </w:rPr>
        <w:t xml:space="preserve"> für eine Vielzahl von</w:t>
      </w:r>
      <w:r w:rsidRPr="005709D8">
        <w:rPr>
          <w:lang w:val="de-DE"/>
        </w:rPr>
        <w:t xml:space="preserve"> Anwendungen.</w:t>
      </w:r>
      <w:r>
        <w:rPr>
          <w:lang w:val="de-DE"/>
        </w:rPr>
        <w:t xml:space="preserve"> </w:t>
      </w:r>
      <w:r w:rsidRPr="005709D8">
        <w:rPr>
          <w:lang w:val="de-DE"/>
        </w:rPr>
        <w:t>Das Beste daran: Im praktischen Systainer³ sind alle Zubehöre sauber verstaut, gut geschützt und immer griffbereit. Auch an die Aufbewahrung der Fräser haben wir gedacht – neben den umfangreichen Zubehören bietet der Systainer³ auch noch zusätzliche Steckplätze für die Fräser.</w:t>
      </w:r>
      <w:r w:rsidR="00F91710">
        <w:rPr>
          <w:lang w:val="de-DE"/>
        </w:rPr>
        <w:t xml:space="preserve"> </w:t>
      </w:r>
      <w:r w:rsidRPr="005709D8">
        <w:rPr>
          <w:lang w:val="de-DE"/>
        </w:rPr>
        <w:t>Die neue Oberfräse OF 1010 R ist ab Februar 2024 im ausgewählten Fachhandel erhältlich.</w:t>
      </w:r>
    </w:p>
    <w:p w14:paraId="2C5F861C" w14:textId="67A89C43" w:rsidR="00830B3D" w:rsidRDefault="00830B3D" w:rsidP="005709D8">
      <w:pPr>
        <w:jc w:val="both"/>
        <w:rPr>
          <w:lang w:val="de-DE"/>
        </w:rPr>
      </w:pPr>
    </w:p>
    <w:p w14:paraId="558F7318" w14:textId="77777777" w:rsidR="00830B3D" w:rsidRDefault="00830B3D" w:rsidP="00830B3D">
      <w:pPr>
        <w:jc w:val="both"/>
        <w:rPr>
          <w:b/>
          <w:bCs/>
          <w:lang w:val="de-DE"/>
        </w:rPr>
      </w:pPr>
      <w:r>
        <w:rPr>
          <w:b/>
          <w:bCs/>
          <w:lang w:val="de-DE"/>
        </w:rPr>
        <w:t>Festool Zubehör bringt dich weiter</w:t>
      </w:r>
    </w:p>
    <w:p w14:paraId="4A7FAA1B" w14:textId="2CB51883" w:rsidR="00830B3D" w:rsidRDefault="00830B3D" w:rsidP="00830B3D">
      <w:pPr>
        <w:jc w:val="both"/>
        <w:rPr>
          <w:lang w:val="de-DE"/>
        </w:rPr>
      </w:pPr>
      <w:r>
        <w:rPr>
          <w:lang w:val="de-DE"/>
        </w:rPr>
        <w:t>Mit über 1.700 Produkten erweitert das Festool Zubehör die Anwendungsmöglichkeiten enorm und bietet obendrein für jede Anwendung genau das Zubehör, das man braucht. „Festool entwickelt nicht nur Maschinen, sondern in einem ganzheitlichen Systemansatz auch Zubehöre die unsere Anwender:innen weiter bringen. Denn jedes Elektrowerkzeug ist am Ende nur so gut wie das Zubehör, mit dem es verwendet wird. Wir legen Wert auf Präzision und Qualität, Effizienz und Kompatibilität. Unsere Zubehör-</w:t>
      </w:r>
      <w:r>
        <w:rPr>
          <w:lang w:val="de-DE"/>
        </w:rPr>
        <w:lastRenderedPageBreak/>
        <w:t xml:space="preserve">Lösungen steigern die Produktivität und reduzieren Nacharbeit. Unser Ziel ist dabei </w:t>
      </w:r>
      <w:r w:rsidR="008D66E8">
        <w:rPr>
          <w:lang w:val="de-DE"/>
        </w:rPr>
        <w:t>d</w:t>
      </w:r>
      <w:r>
        <w:rPr>
          <w:lang w:val="de-DE"/>
        </w:rPr>
        <w:t>er bestmögliche Arbeitsablauf. Vom Sägeblatt, über Schleifmittel bis hin zum Zubehör für unsere Fräser und Lösungen für staubarmes Arbeiten. Und weil Zubehöre nicht nur für unsere Systemwelt, sondern vor allem für unsere Kund:innen und deren Arbeit eine so wichtige Rolle spielen, rücken wir die Zubehör</w:t>
      </w:r>
      <w:r w:rsidR="00B418A2">
        <w:rPr>
          <w:lang w:val="de-DE"/>
        </w:rPr>
        <w:t>-L</w:t>
      </w:r>
      <w:r>
        <w:rPr>
          <w:lang w:val="de-DE"/>
        </w:rPr>
        <w:t>ösungen, die immer exakt auf unser System und die jeweilige Anwendung abgestimmt sind, in den Mittelpunkt. 2024 wird bei Festool das Jahr des Zubehörs sein und man kann sich auf jede Menge spannender und cleverer Lösungen freuen, die den Arbeitsalltag noch einfacher machen“, sagt Sascha Menges, CEO der Festool GmbH.</w:t>
      </w:r>
    </w:p>
    <w:p w14:paraId="34963B0A" w14:textId="4E8E48D5" w:rsidR="00B4737E" w:rsidRPr="007E4D45" w:rsidRDefault="00B4737E" w:rsidP="00B4737E">
      <w:pPr>
        <w:jc w:val="both"/>
        <w:rPr>
          <w:szCs w:val="20"/>
          <w:lang w:val="de-DE"/>
        </w:rPr>
      </w:pPr>
      <w:r w:rsidRPr="007E4D45">
        <w:rPr>
          <w:szCs w:val="20"/>
          <w:lang w:val="de-DE"/>
        </w:rPr>
        <w:t>___________________________________</w:t>
      </w:r>
    </w:p>
    <w:p w14:paraId="0263ABA1" w14:textId="3AFB6D1D" w:rsidR="00250D62" w:rsidRDefault="00B4737E" w:rsidP="00250D62">
      <w:pPr>
        <w:jc w:val="both"/>
        <w:rPr>
          <w:sz w:val="16"/>
          <w:szCs w:val="16"/>
          <w:lang w:val="de-DE"/>
        </w:rPr>
      </w:pPr>
      <w:r w:rsidRPr="00C076E5">
        <w:rPr>
          <w:sz w:val="16"/>
          <w:szCs w:val="16"/>
          <w:lang w:val="de-DE"/>
        </w:rPr>
        <w:t>Umfang ca</w:t>
      </w:r>
      <w:r w:rsidRPr="003E091D">
        <w:rPr>
          <w:sz w:val="16"/>
          <w:szCs w:val="16"/>
          <w:lang w:val="de-DE"/>
        </w:rPr>
        <w:t xml:space="preserve">. </w:t>
      </w:r>
      <w:r w:rsidR="00830B3D">
        <w:rPr>
          <w:sz w:val="16"/>
          <w:szCs w:val="16"/>
          <w:lang w:val="de-DE"/>
        </w:rPr>
        <w:t>4</w:t>
      </w:r>
      <w:r w:rsidR="00C26C2D">
        <w:rPr>
          <w:sz w:val="16"/>
          <w:szCs w:val="16"/>
          <w:lang w:val="de-DE"/>
        </w:rPr>
        <w:t>.</w:t>
      </w:r>
      <w:r w:rsidR="00830B3D">
        <w:rPr>
          <w:sz w:val="16"/>
          <w:szCs w:val="16"/>
          <w:lang w:val="de-DE"/>
        </w:rPr>
        <w:t>130</w:t>
      </w:r>
      <w:r w:rsidR="009411BF" w:rsidRPr="003E091D">
        <w:rPr>
          <w:sz w:val="16"/>
          <w:szCs w:val="16"/>
          <w:lang w:val="de-DE"/>
        </w:rPr>
        <w:t xml:space="preserve"> </w:t>
      </w:r>
      <w:r w:rsidRPr="003E091D">
        <w:rPr>
          <w:sz w:val="16"/>
          <w:szCs w:val="16"/>
          <w:lang w:val="de-DE"/>
        </w:rPr>
        <w:t>Zeichen</w:t>
      </w:r>
      <w:r w:rsidRPr="00C076E5">
        <w:rPr>
          <w:sz w:val="16"/>
          <w:szCs w:val="16"/>
          <w:lang w:val="de-DE"/>
        </w:rPr>
        <w:t xml:space="preserve"> (mit Leerzeichen)</w:t>
      </w:r>
    </w:p>
    <w:p w14:paraId="44BBED6B" w14:textId="77777777" w:rsidR="00770ACF" w:rsidRDefault="00770ACF" w:rsidP="00250D62">
      <w:pPr>
        <w:jc w:val="both"/>
        <w:rPr>
          <w:sz w:val="16"/>
          <w:szCs w:val="16"/>
          <w:lang w:val="de-DE"/>
        </w:rPr>
      </w:pPr>
    </w:p>
    <w:p w14:paraId="63E8B7F8" w14:textId="77777777" w:rsidR="009368EB" w:rsidRDefault="009368EB" w:rsidP="005E21D1">
      <w:pPr>
        <w:jc w:val="both"/>
        <w:rPr>
          <w:b/>
          <w:bCs/>
          <w:szCs w:val="20"/>
          <w:lang w:val="de-DE"/>
        </w:rPr>
      </w:pPr>
    </w:p>
    <w:p w14:paraId="36C518C7" w14:textId="77777777" w:rsidR="009368EB" w:rsidRDefault="009368EB" w:rsidP="005E21D1">
      <w:pPr>
        <w:jc w:val="both"/>
        <w:rPr>
          <w:b/>
          <w:bCs/>
          <w:szCs w:val="20"/>
          <w:lang w:val="de-DE"/>
        </w:rPr>
      </w:pPr>
    </w:p>
    <w:p w14:paraId="6EA1702E" w14:textId="71E69A94" w:rsidR="005E21D1" w:rsidRPr="00731790" w:rsidRDefault="005E21D1" w:rsidP="005E21D1">
      <w:pPr>
        <w:jc w:val="both"/>
        <w:rPr>
          <w:b/>
          <w:bCs/>
          <w:szCs w:val="20"/>
          <w:lang w:val="de-DE"/>
        </w:rPr>
      </w:pPr>
      <w:r w:rsidRPr="00731790">
        <w:rPr>
          <w:b/>
          <w:bCs/>
          <w:szCs w:val="20"/>
          <w:lang w:val="de-DE"/>
        </w:rPr>
        <w:t>Technische Daten</w:t>
      </w:r>
      <w:r w:rsidR="001218DD" w:rsidRPr="00731790">
        <w:rPr>
          <w:b/>
          <w:bCs/>
          <w:szCs w:val="20"/>
          <w:lang w:val="de-DE"/>
        </w:rPr>
        <w:t xml:space="preserve"> OF 1010 R</w:t>
      </w:r>
    </w:p>
    <w:p w14:paraId="0280811B" w14:textId="7299A85E" w:rsidR="0040415F" w:rsidRPr="0040415F" w:rsidRDefault="0040415F" w:rsidP="0040415F">
      <w:pPr>
        <w:spacing w:line="240" w:lineRule="auto"/>
        <w:jc w:val="both"/>
        <w:rPr>
          <w:bCs/>
          <w:lang w:val="de-DE"/>
        </w:rPr>
      </w:pPr>
      <w:r w:rsidRPr="0040415F">
        <w:rPr>
          <w:bCs/>
          <w:lang w:val="de-DE"/>
        </w:rPr>
        <w:t xml:space="preserve">Leistungsaufnahme </w:t>
      </w:r>
      <w:r>
        <w:rPr>
          <w:bCs/>
          <w:lang w:val="de-DE"/>
        </w:rPr>
        <w:tab/>
      </w:r>
      <w:r>
        <w:rPr>
          <w:bCs/>
          <w:lang w:val="de-DE"/>
        </w:rPr>
        <w:tab/>
      </w:r>
      <w:r>
        <w:rPr>
          <w:bCs/>
          <w:lang w:val="de-DE"/>
        </w:rPr>
        <w:tab/>
      </w:r>
      <w:r w:rsidRPr="0040415F">
        <w:rPr>
          <w:bCs/>
          <w:lang w:val="de-DE"/>
        </w:rPr>
        <w:t>1 010 W</w:t>
      </w:r>
    </w:p>
    <w:p w14:paraId="16E5AD39" w14:textId="0BDD009C" w:rsidR="0040415F" w:rsidRPr="0040415F" w:rsidRDefault="0040415F" w:rsidP="0040415F">
      <w:pPr>
        <w:spacing w:line="240" w:lineRule="auto"/>
        <w:jc w:val="both"/>
        <w:rPr>
          <w:bCs/>
          <w:lang w:val="de-DE"/>
        </w:rPr>
      </w:pPr>
      <w:r w:rsidRPr="0040415F">
        <w:rPr>
          <w:bCs/>
          <w:lang w:val="de-DE"/>
        </w:rPr>
        <w:t xml:space="preserve">Leerlaufdrehzahl </w:t>
      </w:r>
      <w:r>
        <w:rPr>
          <w:bCs/>
          <w:lang w:val="de-DE"/>
        </w:rPr>
        <w:tab/>
      </w:r>
      <w:r>
        <w:rPr>
          <w:bCs/>
          <w:lang w:val="de-DE"/>
        </w:rPr>
        <w:tab/>
      </w:r>
      <w:r>
        <w:rPr>
          <w:bCs/>
          <w:lang w:val="de-DE"/>
        </w:rPr>
        <w:tab/>
      </w:r>
      <w:r w:rsidRPr="0040415F">
        <w:rPr>
          <w:bCs/>
          <w:lang w:val="de-DE"/>
        </w:rPr>
        <w:t>9 500 - 23 000 min</w:t>
      </w:r>
      <w:r w:rsidRPr="0040415F">
        <w:rPr>
          <w:rFonts w:ascii="Cambria Math" w:hAnsi="Cambria Math" w:cs="Cambria Math"/>
          <w:bCs/>
          <w:lang w:val="de-DE"/>
        </w:rPr>
        <w:t>⁻</w:t>
      </w:r>
      <w:r w:rsidRPr="0040415F">
        <w:rPr>
          <w:rFonts w:cs="Verdana"/>
          <w:bCs/>
          <w:lang w:val="de-DE"/>
        </w:rPr>
        <w:t>¹</w:t>
      </w:r>
    </w:p>
    <w:p w14:paraId="043310F8" w14:textId="386D07DC" w:rsidR="0040415F" w:rsidRPr="0040415F" w:rsidRDefault="0040415F" w:rsidP="0040415F">
      <w:pPr>
        <w:spacing w:line="240" w:lineRule="auto"/>
        <w:jc w:val="both"/>
        <w:rPr>
          <w:bCs/>
          <w:lang w:val="de-DE"/>
        </w:rPr>
      </w:pPr>
      <w:r w:rsidRPr="0040415F">
        <w:rPr>
          <w:bCs/>
          <w:lang w:val="de-DE"/>
        </w:rPr>
        <w:t xml:space="preserve">Spannzangen-Ø </w:t>
      </w:r>
      <w:r>
        <w:rPr>
          <w:bCs/>
          <w:lang w:val="de-DE"/>
        </w:rPr>
        <w:tab/>
      </w:r>
      <w:r>
        <w:rPr>
          <w:bCs/>
          <w:lang w:val="de-DE"/>
        </w:rPr>
        <w:tab/>
      </w:r>
      <w:r>
        <w:rPr>
          <w:bCs/>
          <w:lang w:val="de-DE"/>
        </w:rPr>
        <w:tab/>
      </w:r>
      <w:r w:rsidRPr="0040415F">
        <w:rPr>
          <w:bCs/>
          <w:lang w:val="de-DE"/>
        </w:rPr>
        <w:t>6 - 8 mm</w:t>
      </w:r>
    </w:p>
    <w:p w14:paraId="361EB97C" w14:textId="6E7AEF16" w:rsidR="0040415F" w:rsidRPr="0040415F" w:rsidRDefault="0040415F" w:rsidP="0040415F">
      <w:pPr>
        <w:spacing w:line="240" w:lineRule="auto"/>
        <w:jc w:val="both"/>
        <w:rPr>
          <w:bCs/>
          <w:lang w:val="de-DE"/>
        </w:rPr>
      </w:pPr>
      <w:r w:rsidRPr="0040415F">
        <w:rPr>
          <w:bCs/>
          <w:lang w:val="de-DE"/>
        </w:rPr>
        <w:t xml:space="preserve">Fräshub </w:t>
      </w:r>
      <w:r>
        <w:rPr>
          <w:bCs/>
          <w:lang w:val="de-DE"/>
        </w:rPr>
        <w:tab/>
      </w:r>
      <w:r>
        <w:rPr>
          <w:bCs/>
          <w:lang w:val="de-DE"/>
        </w:rPr>
        <w:tab/>
      </w:r>
      <w:r>
        <w:rPr>
          <w:bCs/>
          <w:lang w:val="de-DE"/>
        </w:rPr>
        <w:tab/>
      </w:r>
      <w:r>
        <w:rPr>
          <w:bCs/>
          <w:lang w:val="de-DE"/>
        </w:rPr>
        <w:tab/>
      </w:r>
      <w:r w:rsidRPr="0040415F">
        <w:rPr>
          <w:bCs/>
          <w:lang w:val="de-DE"/>
        </w:rPr>
        <w:t>55 mm</w:t>
      </w:r>
    </w:p>
    <w:p w14:paraId="53BE9726" w14:textId="7D331334" w:rsidR="0040415F" w:rsidRPr="0040415F" w:rsidRDefault="0040415F" w:rsidP="0040415F">
      <w:pPr>
        <w:spacing w:line="240" w:lineRule="auto"/>
        <w:jc w:val="both"/>
        <w:rPr>
          <w:bCs/>
          <w:lang w:val="de-DE"/>
        </w:rPr>
      </w:pPr>
      <w:r w:rsidRPr="0040415F">
        <w:rPr>
          <w:bCs/>
          <w:lang w:val="de-DE"/>
        </w:rPr>
        <w:t xml:space="preserve">Frästiefen-Feineinstellung </w:t>
      </w:r>
      <w:r>
        <w:rPr>
          <w:bCs/>
          <w:lang w:val="de-DE"/>
        </w:rPr>
        <w:tab/>
      </w:r>
      <w:r>
        <w:rPr>
          <w:bCs/>
          <w:lang w:val="de-DE"/>
        </w:rPr>
        <w:tab/>
      </w:r>
      <w:r w:rsidRPr="0040415F">
        <w:rPr>
          <w:bCs/>
          <w:lang w:val="de-DE"/>
        </w:rPr>
        <w:t>8 mm</w:t>
      </w:r>
    </w:p>
    <w:p w14:paraId="51B9631F" w14:textId="2B74A79B" w:rsidR="0040415F" w:rsidRPr="0040415F" w:rsidRDefault="0040415F" w:rsidP="0040415F">
      <w:pPr>
        <w:spacing w:line="240" w:lineRule="auto"/>
        <w:jc w:val="both"/>
        <w:rPr>
          <w:bCs/>
          <w:lang w:val="de-DE"/>
        </w:rPr>
      </w:pPr>
      <w:r w:rsidRPr="0040415F">
        <w:rPr>
          <w:bCs/>
          <w:lang w:val="de-DE"/>
        </w:rPr>
        <w:t xml:space="preserve">Tischöffnung </w:t>
      </w:r>
      <w:r>
        <w:rPr>
          <w:bCs/>
          <w:lang w:val="de-DE"/>
        </w:rPr>
        <w:tab/>
      </w:r>
      <w:r>
        <w:rPr>
          <w:bCs/>
          <w:lang w:val="de-DE"/>
        </w:rPr>
        <w:tab/>
      </w:r>
      <w:r>
        <w:rPr>
          <w:bCs/>
          <w:lang w:val="de-DE"/>
        </w:rPr>
        <w:tab/>
      </w:r>
      <w:r>
        <w:rPr>
          <w:bCs/>
          <w:lang w:val="de-DE"/>
        </w:rPr>
        <w:tab/>
      </w:r>
      <w:r w:rsidRPr="0040415F">
        <w:rPr>
          <w:bCs/>
          <w:lang w:val="de-DE"/>
        </w:rPr>
        <w:t>50 mm</w:t>
      </w:r>
    </w:p>
    <w:p w14:paraId="501C7FB1" w14:textId="6666034E" w:rsidR="0040415F" w:rsidRPr="0040415F" w:rsidRDefault="0040415F" w:rsidP="0040415F">
      <w:pPr>
        <w:spacing w:line="240" w:lineRule="auto"/>
        <w:jc w:val="both"/>
        <w:rPr>
          <w:bCs/>
          <w:lang w:val="de-DE"/>
        </w:rPr>
      </w:pPr>
      <w:r w:rsidRPr="0040415F">
        <w:rPr>
          <w:bCs/>
          <w:lang w:val="de-DE"/>
        </w:rPr>
        <w:t xml:space="preserve">Anschluss Staubabsaugung Ø </w:t>
      </w:r>
      <w:r>
        <w:rPr>
          <w:bCs/>
          <w:lang w:val="de-DE"/>
        </w:rPr>
        <w:tab/>
      </w:r>
      <w:r w:rsidRPr="0040415F">
        <w:rPr>
          <w:bCs/>
          <w:lang w:val="de-DE"/>
        </w:rPr>
        <w:t>27/36 mm</w:t>
      </w:r>
    </w:p>
    <w:p w14:paraId="705B8490" w14:textId="0504D2F6" w:rsidR="0040415F" w:rsidRPr="0040415F" w:rsidRDefault="0040415F" w:rsidP="0040415F">
      <w:pPr>
        <w:spacing w:line="240" w:lineRule="auto"/>
        <w:jc w:val="both"/>
        <w:rPr>
          <w:bCs/>
          <w:lang w:val="de-DE"/>
        </w:rPr>
      </w:pPr>
      <w:r w:rsidRPr="0040415F">
        <w:rPr>
          <w:bCs/>
          <w:lang w:val="de-DE"/>
        </w:rPr>
        <w:t>Kabellänge</w:t>
      </w:r>
      <w:r>
        <w:rPr>
          <w:bCs/>
          <w:lang w:val="de-DE"/>
        </w:rPr>
        <w:tab/>
      </w:r>
      <w:r>
        <w:rPr>
          <w:bCs/>
          <w:lang w:val="de-DE"/>
        </w:rPr>
        <w:tab/>
      </w:r>
      <w:r>
        <w:rPr>
          <w:bCs/>
          <w:lang w:val="de-DE"/>
        </w:rPr>
        <w:tab/>
      </w:r>
      <w:r>
        <w:rPr>
          <w:bCs/>
          <w:lang w:val="de-DE"/>
        </w:rPr>
        <w:tab/>
      </w:r>
      <w:r w:rsidRPr="0040415F">
        <w:rPr>
          <w:bCs/>
          <w:lang w:val="de-DE"/>
        </w:rPr>
        <w:t>4 m</w:t>
      </w:r>
    </w:p>
    <w:p w14:paraId="56C45DF2" w14:textId="354EA692" w:rsidR="00621712" w:rsidRPr="0040415F" w:rsidRDefault="0040415F" w:rsidP="0040415F">
      <w:pPr>
        <w:spacing w:line="240" w:lineRule="auto"/>
        <w:jc w:val="both"/>
        <w:rPr>
          <w:bCs/>
          <w:lang w:val="de-DE"/>
        </w:rPr>
      </w:pPr>
      <w:r w:rsidRPr="0040415F">
        <w:rPr>
          <w:bCs/>
          <w:lang w:val="de-DE"/>
        </w:rPr>
        <w:t xml:space="preserve">Produktgewicht ohne Zubehör </w:t>
      </w:r>
      <w:r>
        <w:rPr>
          <w:bCs/>
          <w:lang w:val="de-DE"/>
        </w:rPr>
        <w:tab/>
      </w:r>
      <w:r w:rsidRPr="0040415F">
        <w:rPr>
          <w:bCs/>
          <w:lang w:val="de-DE"/>
        </w:rPr>
        <w:t>3,2 kg</w:t>
      </w:r>
    </w:p>
    <w:p w14:paraId="356032A4" w14:textId="19F3BCC7" w:rsidR="0017596E" w:rsidRDefault="0017596E" w:rsidP="009B102B">
      <w:pPr>
        <w:spacing w:line="240" w:lineRule="auto"/>
        <w:jc w:val="both"/>
        <w:rPr>
          <w:b/>
          <w:lang w:val="de-DE"/>
        </w:rPr>
      </w:pPr>
    </w:p>
    <w:p w14:paraId="18B23A3F" w14:textId="77777777" w:rsidR="009368EB" w:rsidRDefault="009368EB" w:rsidP="009B102B">
      <w:pPr>
        <w:spacing w:line="240" w:lineRule="auto"/>
        <w:jc w:val="both"/>
        <w:rPr>
          <w:b/>
          <w:lang w:val="de-DE"/>
        </w:rPr>
      </w:pPr>
    </w:p>
    <w:p w14:paraId="7AF4774E" w14:textId="77777777" w:rsidR="009368EB" w:rsidRDefault="009368EB" w:rsidP="009B102B">
      <w:pPr>
        <w:spacing w:line="240" w:lineRule="auto"/>
        <w:jc w:val="both"/>
        <w:rPr>
          <w:b/>
          <w:lang w:val="de-DE"/>
        </w:rPr>
      </w:pPr>
    </w:p>
    <w:p w14:paraId="6D4AB030" w14:textId="77777777" w:rsidR="009368EB" w:rsidRDefault="009368EB" w:rsidP="009B102B">
      <w:pPr>
        <w:spacing w:line="240" w:lineRule="auto"/>
        <w:jc w:val="both"/>
        <w:rPr>
          <w:b/>
          <w:lang w:val="de-DE"/>
        </w:rPr>
      </w:pPr>
    </w:p>
    <w:p w14:paraId="46550267" w14:textId="65561BDE" w:rsidR="00380B1B" w:rsidRPr="00877EBD" w:rsidRDefault="000F429C" w:rsidP="009B102B">
      <w:pPr>
        <w:spacing w:line="240" w:lineRule="auto"/>
        <w:jc w:val="both"/>
        <w:rPr>
          <w:b/>
          <w:lang w:val="de-DE"/>
        </w:rPr>
      </w:pPr>
      <w:r w:rsidRPr="00877EBD">
        <w:rPr>
          <w:b/>
          <w:lang w:val="de-DE"/>
        </w:rPr>
        <w:t>Bildervorschau</w:t>
      </w:r>
      <w:r w:rsidR="001900D0" w:rsidRPr="00877EBD">
        <w:rPr>
          <w:b/>
          <w:lang w:val="de-DE"/>
        </w:rPr>
        <w:t xml:space="preserve"> </w:t>
      </w:r>
    </w:p>
    <w:p w14:paraId="4649FC10" w14:textId="77777777" w:rsidR="00877EBD" w:rsidRPr="00123C18" w:rsidRDefault="00877EBD" w:rsidP="009B102B">
      <w:pPr>
        <w:spacing w:line="240" w:lineRule="auto"/>
        <w:jc w:val="both"/>
        <w:rPr>
          <w:b/>
          <w:color w:val="FF0000"/>
          <w:lang w:val="de-DE"/>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492CF8"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Default="00BD5A74" w:rsidP="009B102B">
            <w:pPr>
              <w:spacing w:line="240" w:lineRule="auto"/>
              <w:rPr>
                <w:noProof/>
              </w:rPr>
            </w:pPr>
            <w:r>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Default="00221541" w:rsidP="00221541">
            <w:pPr>
              <w:spacing w:line="240" w:lineRule="auto"/>
              <w:rPr>
                <w:b/>
                <w:bCs/>
                <w:noProof/>
                <w:lang w:val="de-DE"/>
              </w:rPr>
            </w:pPr>
          </w:p>
          <w:p w14:paraId="12693642" w14:textId="2D1147A8" w:rsidR="00221541" w:rsidRDefault="00221541" w:rsidP="00221541">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1</w:t>
            </w:r>
            <w:r w:rsidRPr="00186C5B">
              <w:rPr>
                <w:b/>
                <w:bCs/>
                <w:noProof/>
                <w:lang w:val="de-DE"/>
              </w:rPr>
              <w:t>.jpg</w:t>
            </w:r>
            <w:r>
              <w:rPr>
                <w:b/>
                <w:bCs/>
                <w:noProof/>
                <w:lang w:val="de-DE"/>
              </w:rPr>
              <w:t xml:space="preserve"> </w:t>
            </w:r>
          </w:p>
          <w:p w14:paraId="172A8595" w14:textId="555372E7" w:rsidR="003B0C90" w:rsidRPr="00BD5A74" w:rsidRDefault="003B0C90" w:rsidP="003B0C90">
            <w:pPr>
              <w:spacing w:line="240" w:lineRule="auto"/>
              <w:rPr>
                <w:b/>
                <w:bCs/>
                <w:noProof/>
                <w:lang w:val="de-DE"/>
              </w:rPr>
            </w:pPr>
            <w:r w:rsidRPr="00BD5A74">
              <w:rPr>
                <w:lang w:val="de-DE"/>
              </w:rPr>
              <w:t>Die neue OF 1010 R setzt die Erfolgstradition der Festool Oberfräsen konsequent fort</w:t>
            </w:r>
            <w:r>
              <w:rPr>
                <w:lang w:val="de-DE"/>
              </w:rPr>
              <w:t xml:space="preserve">. </w:t>
            </w:r>
          </w:p>
          <w:p w14:paraId="0B99494C" w14:textId="77777777" w:rsidR="00BD5A74" w:rsidRDefault="00BD5A74" w:rsidP="009B102B">
            <w:pPr>
              <w:spacing w:line="240" w:lineRule="auto"/>
              <w:rPr>
                <w:b/>
                <w:bCs/>
                <w:noProof/>
                <w:lang w:val="de-DE"/>
              </w:rPr>
            </w:pPr>
          </w:p>
        </w:tc>
      </w:tr>
      <w:tr w:rsidR="00BD5A74" w:rsidRPr="00492CF8"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Default="00BD5A74" w:rsidP="009B102B">
            <w:pPr>
              <w:spacing w:line="240" w:lineRule="auto"/>
              <w:rPr>
                <w:noProof/>
              </w:rPr>
            </w:pPr>
            <w:r>
              <w:rPr>
                <w:noProof/>
              </w:rPr>
              <w:lastRenderedPageBreak/>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Default="00221541" w:rsidP="00221541">
            <w:pPr>
              <w:spacing w:line="240" w:lineRule="auto"/>
              <w:rPr>
                <w:b/>
                <w:bCs/>
                <w:noProof/>
                <w:lang w:val="de-DE"/>
              </w:rPr>
            </w:pPr>
          </w:p>
          <w:p w14:paraId="5E66E6FF" w14:textId="3568FD07" w:rsidR="00221541" w:rsidRDefault="00221541" w:rsidP="00221541">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2</w:t>
            </w:r>
            <w:r w:rsidRPr="00186C5B">
              <w:rPr>
                <w:b/>
                <w:bCs/>
                <w:noProof/>
                <w:lang w:val="de-DE"/>
              </w:rPr>
              <w:t>.jpg</w:t>
            </w:r>
            <w:r>
              <w:rPr>
                <w:b/>
                <w:bCs/>
                <w:noProof/>
                <w:lang w:val="de-DE"/>
              </w:rPr>
              <w:t xml:space="preserve"> </w:t>
            </w:r>
          </w:p>
          <w:p w14:paraId="74AA6BC6" w14:textId="7C15838C" w:rsidR="00BD5A74" w:rsidRDefault="00BD5A74" w:rsidP="009B102B">
            <w:pPr>
              <w:spacing w:line="240" w:lineRule="auto"/>
              <w:rPr>
                <w:b/>
                <w:bCs/>
                <w:noProof/>
                <w:lang w:val="de-DE"/>
              </w:rPr>
            </w:pPr>
            <w:r w:rsidRPr="0051087F">
              <w:rPr>
                <w:lang w:val="de-DE"/>
              </w:rPr>
              <w:t xml:space="preserve">Mit der Oberfräse OF 1010 R </w:t>
            </w:r>
            <w:r>
              <w:rPr>
                <w:lang w:val="de-DE"/>
              </w:rPr>
              <w:t xml:space="preserve">lässt es sich äußerst </w:t>
            </w:r>
            <w:r w:rsidRPr="0051087F">
              <w:rPr>
                <w:lang w:val="de-DE"/>
              </w:rPr>
              <w:t xml:space="preserve">präzise arbeiten. </w:t>
            </w:r>
          </w:p>
        </w:tc>
      </w:tr>
      <w:tr w:rsidR="00BD5A74" w:rsidRPr="00492CF8"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BD5A74" w:rsidRDefault="007F4301" w:rsidP="009B102B">
            <w:pPr>
              <w:spacing w:line="240" w:lineRule="auto"/>
              <w:rPr>
                <w:noProof/>
                <w:lang w:val="de-DE"/>
              </w:rPr>
            </w:pPr>
            <w:r w:rsidRPr="00BF5EAE">
              <w:rPr>
                <w:noProof/>
                <w:lang w:val="de-DE"/>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Default="00221541" w:rsidP="00221541">
            <w:pPr>
              <w:spacing w:line="240" w:lineRule="auto"/>
              <w:rPr>
                <w:b/>
                <w:bCs/>
                <w:noProof/>
                <w:lang w:val="de-DE"/>
              </w:rPr>
            </w:pPr>
          </w:p>
          <w:p w14:paraId="4A43543D" w14:textId="326A2C75" w:rsidR="00221541" w:rsidRDefault="00221541" w:rsidP="00221541">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3</w:t>
            </w:r>
            <w:r w:rsidRPr="00186C5B">
              <w:rPr>
                <w:b/>
                <w:bCs/>
                <w:noProof/>
                <w:lang w:val="de-DE"/>
              </w:rPr>
              <w:t>.jpg</w:t>
            </w:r>
            <w:r>
              <w:rPr>
                <w:b/>
                <w:bCs/>
                <w:noProof/>
                <w:lang w:val="de-DE"/>
              </w:rPr>
              <w:t xml:space="preserve"> </w:t>
            </w:r>
          </w:p>
          <w:p w14:paraId="3558E4F7" w14:textId="51DF3F44" w:rsidR="00BD5A74" w:rsidRDefault="00221541" w:rsidP="009B102B">
            <w:pPr>
              <w:spacing w:line="240" w:lineRule="auto"/>
              <w:rPr>
                <w:b/>
                <w:bCs/>
                <w:noProof/>
                <w:lang w:val="de-DE"/>
              </w:rPr>
            </w:pPr>
            <w:r w:rsidRPr="0051087F">
              <w:rPr>
                <w:lang w:val="de-DE"/>
              </w:rPr>
              <w:t xml:space="preserve">Mit der Oberfräse OF 1010 R </w:t>
            </w:r>
            <w:r>
              <w:rPr>
                <w:lang w:val="de-DE"/>
              </w:rPr>
              <w:t xml:space="preserve">lässt es sich äußerst </w:t>
            </w:r>
            <w:r w:rsidRPr="0051087F">
              <w:rPr>
                <w:lang w:val="de-DE"/>
              </w:rPr>
              <w:t>präzise arbeiten.</w:t>
            </w:r>
          </w:p>
        </w:tc>
      </w:tr>
      <w:tr w:rsidR="007E57EB" w:rsidRPr="00492CF8"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Default="00651D47" w:rsidP="009B102B">
            <w:pPr>
              <w:spacing w:line="240" w:lineRule="auto"/>
              <w:rPr>
                <w:noProof/>
                <w:lang w:val="de-DE"/>
              </w:rPr>
            </w:pPr>
            <w:r>
              <w:rPr>
                <w:noProof/>
                <w:lang w:val="de-DE"/>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Default="001D12D2" w:rsidP="001D12D2">
            <w:pPr>
              <w:spacing w:line="240" w:lineRule="auto"/>
              <w:rPr>
                <w:b/>
                <w:bCs/>
                <w:noProof/>
                <w:lang w:val="de-DE"/>
              </w:rPr>
            </w:pPr>
          </w:p>
          <w:p w14:paraId="2A1A20B1" w14:textId="43F84299" w:rsidR="001D12D2" w:rsidRDefault="001D12D2" w:rsidP="001D12D2">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4</w:t>
            </w:r>
            <w:r w:rsidRPr="00186C5B">
              <w:rPr>
                <w:b/>
                <w:bCs/>
                <w:noProof/>
                <w:lang w:val="de-DE"/>
              </w:rPr>
              <w:t>.jpg</w:t>
            </w:r>
            <w:r>
              <w:rPr>
                <w:b/>
                <w:bCs/>
                <w:noProof/>
                <w:lang w:val="de-DE"/>
              </w:rPr>
              <w:t xml:space="preserve"> </w:t>
            </w:r>
          </w:p>
          <w:p w14:paraId="678B89A5" w14:textId="02C91015" w:rsidR="008F747C" w:rsidRDefault="00221541" w:rsidP="008F747C">
            <w:pPr>
              <w:spacing w:line="240" w:lineRule="auto"/>
              <w:rPr>
                <w:b/>
                <w:bCs/>
                <w:noProof/>
                <w:lang w:val="de-DE"/>
              </w:rPr>
            </w:pPr>
            <w:r w:rsidRPr="00C01314">
              <w:rPr>
                <w:lang w:val="de-DE"/>
              </w:rPr>
              <w:t>Der LED-Lichtring bietet eine schattenfreie</w:t>
            </w:r>
            <w:r>
              <w:rPr>
                <w:lang w:val="de-DE"/>
              </w:rPr>
              <w:t xml:space="preserve"> </w:t>
            </w:r>
            <w:r w:rsidRPr="00C01314">
              <w:rPr>
                <w:lang w:val="de-DE"/>
              </w:rPr>
              <w:t xml:space="preserve">Ausleuchtung von allen Seiten in zwei Helligkeitsstufen. </w:t>
            </w:r>
            <w:r w:rsidRPr="009D0B56">
              <w:rPr>
                <w:lang w:val="de-DE"/>
              </w:rPr>
              <w:t>Das LED-Licht mit 2 Helligkeitsstufe</w:t>
            </w:r>
            <w:r>
              <w:rPr>
                <w:lang w:val="de-DE"/>
              </w:rPr>
              <w:t xml:space="preserve">n </w:t>
            </w:r>
            <w:r w:rsidRPr="009D0B56">
              <w:rPr>
                <w:lang w:val="de-DE"/>
              </w:rPr>
              <w:t xml:space="preserve">wird in die Grundplatte integriert und </w:t>
            </w:r>
            <w:r>
              <w:rPr>
                <w:lang w:val="de-DE"/>
              </w:rPr>
              <w:t xml:space="preserve">befindet sich </w:t>
            </w:r>
            <w:r w:rsidRPr="009D0B56">
              <w:rPr>
                <w:lang w:val="de-DE"/>
              </w:rPr>
              <w:t>direkt am Werkstück.</w:t>
            </w:r>
            <w:r w:rsidR="008F747C">
              <w:rPr>
                <w:lang w:val="de-DE"/>
              </w:rPr>
              <w:t xml:space="preserve"> </w:t>
            </w:r>
          </w:p>
          <w:p w14:paraId="128715D1" w14:textId="06BF8DD5" w:rsidR="007E57EB" w:rsidRDefault="007E57EB" w:rsidP="008F747C">
            <w:pPr>
              <w:spacing w:line="240" w:lineRule="auto"/>
              <w:rPr>
                <w:b/>
                <w:bCs/>
                <w:noProof/>
                <w:lang w:val="de-DE"/>
              </w:rPr>
            </w:pPr>
          </w:p>
        </w:tc>
      </w:tr>
      <w:tr w:rsidR="00651D47" w:rsidRPr="00492CF8"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Default="00651D47" w:rsidP="009B102B">
            <w:pPr>
              <w:spacing w:line="240" w:lineRule="auto"/>
              <w:rPr>
                <w:noProof/>
                <w:lang w:val="de-DE"/>
              </w:rPr>
            </w:pPr>
            <w:r>
              <w:rPr>
                <w:noProof/>
                <w:lang w:val="de-DE"/>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Default="001D12D2" w:rsidP="001D12D2">
            <w:pPr>
              <w:spacing w:line="240" w:lineRule="auto"/>
              <w:rPr>
                <w:b/>
                <w:bCs/>
                <w:noProof/>
                <w:lang w:val="de-DE"/>
              </w:rPr>
            </w:pPr>
          </w:p>
          <w:p w14:paraId="0418059E" w14:textId="2A240B3A" w:rsidR="001D12D2" w:rsidRDefault="001D12D2" w:rsidP="001D12D2">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5</w:t>
            </w:r>
            <w:r w:rsidRPr="00186C5B">
              <w:rPr>
                <w:b/>
                <w:bCs/>
                <w:noProof/>
                <w:lang w:val="de-DE"/>
              </w:rPr>
              <w:t>.jpg</w:t>
            </w:r>
            <w:r>
              <w:rPr>
                <w:b/>
                <w:bCs/>
                <w:noProof/>
                <w:lang w:val="de-DE"/>
              </w:rPr>
              <w:t xml:space="preserve"> </w:t>
            </w:r>
          </w:p>
          <w:p w14:paraId="0273F2A6" w14:textId="2B68684B" w:rsidR="00651D47" w:rsidRDefault="00221541" w:rsidP="009B102B">
            <w:pPr>
              <w:spacing w:line="240" w:lineRule="auto"/>
              <w:rPr>
                <w:b/>
                <w:bCs/>
                <w:noProof/>
                <w:lang w:val="de-DE"/>
              </w:rPr>
            </w:pPr>
            <w:r w:rsidRPr="009D0B56">
              <w:rPr>
                <w:lang w:val="de-DE"/>
              </w:rPr>
              <w:t>Die Akku-Einheit ist</w:t>
            </w:r>
            <w:r>
              <w:rPr>
                <w:lang w:val="de-DE"/>
              </w:rPr>
              <w:t xml:space="preserve"> </w:t>
            </w:r>
            <w:r w:rsidRPr="009D0B56">
              <w:rPr>
                <w:lang w:val="de-DE"/>
              </w:rPr>
              <w:t>abnehmbar und per USB-C Schnittstelle</w:t>
            </w:r>
            <w:r>
              <w:rPr>
                <w:lang w:val="de-DE"/>
              </w:rPr>
              <w:t xml:space="preserve"> </w:t>
            </w:r>
            <w:r w:rsidRPr="009D0B56">
              <w:rPr>
                <w:lang w:val="de-DE"/>
              </w:rPr>
              <w:t>aufladbar.</w:t>
            </w:r>
          </w:p>
        </w:tc>
      </w:tr>
      <w:tr w:rsidR="00BD5A74" w:rsidRPr="00492CF8"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Default="00BD5A74" w:rsidP="009B102B">
            <w:pPr>
              <w:spacing w:line="240" w:lineRule="auto"/>
              <w:rPr>
                <w:noProof/>
                <w:lang w:val="de-DE"/>
              </w:rPr>
            </w:pPr>
            <w:r>
              <w:rPr>
                <w:noProof/>
                <w:lang w:val="de-DE"/>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Default="001D12D2" w:rsidP="009B102B">
            <w:pPr>
              <w:spacing w:line="240" w:lineRule="auto"/>
              <w:rPr>
                <w:b/>
                <w:bCs/>
                <w:noProof/>
                <w:lang w:val="de-DE"/>
              </w:rPr>
            </w:pPr>
          </w:p>
          <w:p w14:paraId="5E47B2C8" w14:textId="0C381DD4" w:rsidR="00221541" w:rsidRPr="001D12D2" w:rsidRDefault="001D12D2" w:rsidP="009B102B">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6</w:t>
            </w:r>
            <w:r w:rsidRPr="00186C5B">
              <w:rPr>
                <w:b/>
                <w:bCs/>
                <w:noProof/>
                <w:lang w:val="de-DE"/>
              </w:rPr>
              <w:t>.jpg</w:t>
            </w:r>
            <w:r>
              <w:rPr>
                <w:b/>
                <w:bCs/>
                <w:noProof/>
                <w:lang w:val="de-DE"/>
              </w:rPr>
              <w:t xml:space="preserve"> </w:t>
            </w:r>
          </w:p>
          <w:p w14:paraId="62574E5D" w14:textId="1E64EF11" w:rsidR="00BD5A74" w:rsidRDefault="00221541" w:rsidP="009B102B">
            <w:pPr>
              <w:spacing w:line="240" w:lineRule="auto"/>
              <w:rPr>
                <w:b/>
                <w:bCs/>
                <w:noProof/>
                <w:lang w:val="de-DE"/>
              </w:rPr>
            </w:pPr>
            <w:r>
              <w:rPr>
                <w:lang w:val="de-DE"/>
              </w:rPr>
              <w:t xml:space="preserve">Dank der </w:t>
            </w:r>
            <w:r w:rsidRPr="00C01314">
              <w:rPr>
                <w:lang w:val="de-DE"/>
              </w:rPr>
              <w:t xml:space="preserve">großen Bandbreite an </w:t>
            </w:r>
            <w:r>
              <w:rPr>
                <w:lang w:val="de-DE"/>
              </w:rPr>
              <w:t>cleveren Systemz</w:t>
            </w:r>
            <w:r w:rsidRPr="00C01314">
              <w:rPr>
                <w:lang w:val="de-DE"/>
              </w:rPr>
              <w:t>ubehören sind die Anwendungsmöglichkeiten der OF 1010 R nahezu</w:t>
            </w:r>
            <w:r>
              <w:rPr>
                <w:lang w:val="de-DE"/>
              </w:rPr>
              <w:t xml:space="preserve"> </w:t>
            </w:r>
            <w:r w:rsidRPr="00C01314">
              <w:rPr>
                <w:lang w:val="de-DE"/>
              </w:rPr>
              <w:t>unbegrenzt.</w:t>
            </w:r>
          </w:p>
        </w:tc>
      </w:tr>
      <w:tr w:rsidR="00651D47" w:rsidRPr="00492CF8"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Default="00651D47" w:rsidP="009B102B">
            <w:pPr>
              <w:spacing w:line="240" w:lineRule="auto"/>
              <w:rPr>
                <w:noProof/>
                <w:lang w:val="de-DE"/>
              </w:rPr>
            </w:pPr>
            <w:r>
              <w:rPr>
                <w:noProof/>
                <w:lang w:val="de-DE"/>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Default="00221541" w:rsidP="009B102B">
            <w:pPr>
              <w:spacing w:line="240" w:lineRule="auto"/>
              <w:rPr>
                <w:lang w:val="de-DE"/>
              </w:rPr>
            </w:pPr>
          </w:p>
          <w:p w14:paraId="19E34B27" w14:textId="3D106AA0" w:rsidR="00221541" w:rsidRPr="001D12D2" w:rsidRDefault="001D12D2" w:rsidP="009B102B">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OF1010R-0</w:t>
            </w:r>
            <w:r w:rsidR="00492CF8">
              <w:rPr>
                <w:b/>
                <w:bCs/>
                <w:noProof/>
                <w:lang w:val="de-DE"/>
              </w:rPr>
              <w:t>7</w:t>
            </w:r>
            <w:r w:rsidRPr="00186C5B">
              <w:rPr>
                <w:b/>
                <w:bCs/>
                <w:noProof/>
                <w:lang w:val="de-DE"/>
              </w:rPr>
              <w:t>.jpg</w:t>
            </w:r>
            <w:r>
              <w:rPr>
                <w:b/>
                <w:bCs/>
                <w:noProof/>
                <w:lang w:val="de-DE"/>
              </w:rPr>
              <w:t xml:space="preserve"> </w:t>
            </w:r>
          </w:p>
          <w:p w14:paraId="1464D312" w14:textId="52978557" w:rsidR="00651D47" w:rsidRDefault="00221541" w:rsidP="009B102B">
            <w:pPr>
              <w:spacing w:line="240" w:lineRule="auto"/>
              <w:rPr>
                <w:b/>
                <w:bCs/>
                <w:noProof/>
                <w:lang w:val="de-DE"/>
              </w:rPr>
            </w:pPr>
            <w:r>
              <w:rPr>
                <w:lang w:val="de-DE"/>
              </w:rPr>
              <w:t xml:space="preserve">Dank der </w:t>
            </w:r>
            <w:r w:rsidRPr="00C01314">
              <w:rPr>
                <w:lang w:val="de-DE"/>
              </w:rPr>
              <w:t xml:space="preserve">großen Bandbreite an </w:t>
            </w:r>
            <w:r>
              <w:rPr>
                <w:lang w:val="de-DE"/>
              </w:rPr>
              <w:t>cleveren Systemz</w:t>
            </w:r>
            <w:r w:rsidRPr="00C01314">
              <w:rPr>
                <w:lang w:val="de-DE"/>
              </w:rPr>
              <w:t>ubehören sind die Anwendungsmöglichkeiten der OF 1010 R nahezu</w:t>
            </w:r>
            <w:r>
              <w:rPr>
                <w:lang w:val="de-DE"/>
              </w:rPr>
              <w:t xml:space="preserve"> </w:t>
            </w:r>
            <w:r w:rsidRPr="00C01314">
              <w:rPr>
                <w:lang w:val="de-DE"/>
              </w:rPr>
              <w:t>unbegrenzt.</w:t>
            </w:r>
          </w:p>
        </w:tc>
      </w:tr>
    </w:tbl>
    <w:p w14:paraId="4CD939E8" w14:textId="77777777" w:rsidR="008C364B" w:rsidRDefault="000F429C" w:rsidP="001D3D67">
      <w:pPr>
        <w:spacing w:line="240" w:lineRule="auto"/>
        <w:jc w:val="both"/>
        <w:rPr>
          <w:sz w:val="16"/>
          <w:szCs w:val="16"/>
          <w:lang w:val="de-DE"/>
        </w:rPr>
      </w:pPr>
      <w:r w:rsidRPr="00E35DF6">
        <w:rPr>
          <w:sz w:val="16"/>
          <w:szCs w:val="16"/>
          <w:lang w:val="de-DE"/>
        </w:rPr>
        <w:lastRenderedPageBreak/>
        <w:t xml:space="preserve">Bildnachweis: Festool </w:t>
      </w:r>
      <w:r w:rsidR="005B7AB5" w:rsidRPr="00E35DF6">
        <w:rPr>
          <w:sz w:val="16"/>
          <w:szCs w:val="16"/>
          <w:lang w:val="de-DE"/>
        </w:rPr>
        <w:t>GmbH</w:t>
      </w:r>
      <w:r w:rsidR="0060610B" w:rsidRPr="00E35DF6">
        <w:rPr>
          <w:sz w:val="16"/>
          <w:szCs w:val="16"/>
          <w:lang w:val="de-DE"/>
        </w:rPr>
        <w:t xml:space="preserve"> </w:t>
      </w:r>
    </w:p>
    <w:p w14:paraId="448F4509" w14:textId="77777777" w:rsidR="000C3125" w:rsidRDefault="000C3125" w:rsidP="009A5B74">
      <w:pPr>
        <w:spacing w:line="240" w:lineRule="auto"/>
        <w:jc w:val="both"/>
        <w:rPr>
          <w:rFonts w:cs="Arial"/>
          <w:szCs w:val="20"/>
          <w:lang w:val="de-DE"/>
        </w:rPr>
      </w:pPr>
    </w:p>
    <w:p w14:paraId="4758363F" w14:textId="77777777" w:rsidR="00CD08E8" w:rsidRDefault="00CD08E8" w:rsidP="009A5B74">
      <w:pPr>
        <w:spacing w:line="240" w:lineRule="auto"/>
        <w:jc w:val="both"/>
        <w:rPr>
          <w:rFonts w:cs="Arial"/>
          <w:szCs w:val="20"/>
          <w:lang w:val="de-DE"/>
        </w:rPr>
      </w:pPr>
    </w:p>
    <w:sectPr w:rsidR="00CD08E8" w:rsidSect="003133F4">
      <w:headerReference w:type="default" r:id="rId2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1A4DB" w14:textId="77777777" w:rsidR="00A214DB" w:rsidRDefault="00A214D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rPr>
                              <w:lang w:val="en-US"/>
                            </w:rPr>
                          </w:pPr>
                          <w:r w:rsidRPr="0009660B">
                            <w:rPr>
                              <w:lang w:val="en-US"/>
                            </w:rPr>
                            <w:t>Pressemeldung | Festool-OF1010R-0</w:t>
                          </w:r>
                          <w:r>
                            <w:rPr>
                              <w:lang w:val="en-US"/>
                            </w:rPr>
                            <w:t>2</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rPr>
                        <w:lang w:val="en-US"/>
                      </w:rPr>
                    </w:pPr>
                    <w:proofErr w:type="spellStart"/>
                    <w:r w:rsidRPr="0009660B">
                      <w:rPr>
                        <w:lang w:val="en-US"/>
                      </w:rPr>
                      <w:t>Pressemeldung</w:t>
                    </w:r>
                    <w:proofErr w:type="spellEnd"/>
                    <w:r w:rsidRPr="0009660B">
                      <w:rPr>
                        <w:lang w:val="en-US"/>
                      </w:rPr>
                      <w:t xml:space="preserve"> | Festool-OF1010R-0</w:t>
                    </w:r>
                    <w:r>
                      <w:rPr>
                        <w:lang w:val="en-US"/>
                      </w:rPr>
                      <w:t>2</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DF73D5"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F9CACE5"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262AB3">
      <w:rPr>
        <w:b/>
        <w:bCs/>
        <w:lang w:val="de-DE"/>
      </w:rPr>
      <w:t>Fehler! AutoText-Eintrag nicht definiert.</w:t>
    </w:r>
    <w:r w:rsidR="002F2B7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CC8ADC"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rPr>
                              <w:lang w:val="en-US"/>
                            </w:rPr>
                          </w:pPr>
                          <w:r w:rsidRPr="0009660B">
                            <w:rPr>
                              <w:lang w:val="en-US"/>
                            </w:rPr>
                            <w:t>Pressemeldung | Festool</w:t>
                          </w:r>
                          <w:r w:rsidR="001F3673" w:rsidRPr="0009660B">
                            <w:rPr>
                              <w:lang w:val="en-US"/>
                            </w:rPr>
                            <w:t>-</w:t>
                          </w:r>
                          <w:r w:rsidR="0009660B" w:rsidRPr="0009660B">
                            <w:rPr>
                              <w:lang w:val="en-US"/>
                            </w:rPr>
                            <w:t>OF1010R</w:t>
                          </w:r>
                          <w:r w:rsidR="00D34ADF" w:rsidRPr="0009660B">
                            <w:rPr>
                              <w:lang w:val="en-US"/>
                            </w:rPr>
                            <w:t>-</w:t>
                          </w:r>
                          <w:r w:rsidR="00A72118" w:rsidRPr="0009660B">
                            <w:rPr>
                              <w:lang w:val="en-US"/>
                            </w:rPr>
                            <w:t>0</w:t>
                          </w:r>
                          <w:r w:rsidR="006A15E8">
                            <w:rPr>
                              <w:lang w:val="en-US"/>
                            </w:rPr>
                            <w:t>2</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rPr>
                        <w:lang w:val="en-US"/>
                      </w:rPr>
                    </w:pPr>
                    <w:proofErr w:type="spellStart"/>
                    <w:r w:rsidRPr="0009660B">
                      <w:rPr>
                        <w:lang w:val="en-US"/>
                      </w:rPr>
                      <w:t>Pressemeldung</w:t>
                    </w:r>
                    <w:proofErr w:type="spellEnd"/>
                    <w:r w:rsidRPr="0009660B">
                      <w:rPr>
                        <w:lang w:val="en-US"/>
                      </w:rPr>
                      <w:t xml:space="preserve"> | Festool</w:t>
                    </w:r>
                    <w:r w:rsidR="001F3673" w:rsidRPr="0009660B">
                      <w:rPr>
                        <w:lang w:val="en-US"/>
                      </w:rPr>
                      <w:t>-</w:t>
                    </w:r>
                    <w:r w:rsidR="0009660B" w:rsidRPr="0009660B">
                      <w:rPr>
                        <w:lang w:val="en-US"/>
                      </w:rPr>
                      <w:t>OF1010R</w:t>
                    </w:r>
                    <w:r w:rsidR="00D34ADF" w:rsidRPr="0009660B">
                      <w:rPr>
                        <w:lang w:val="en-US"/>
                      </w:rPr>
                      <w:t>-</w:t>
                    </w:r>
                    <w:r w:rsidR="00A72118" w:rsidRPr="0009660B">
                      <w:rPr>
                        <w:lang w:val="en-US"/>
                      </w:rPr>
                      <w:t>0</w:t>
                    </w:r>
                    <w:r w:rsidR="006A15E8">
                      <w:rPr>
                        <w:lang w:val="en-US"/>
                      </w:rPr>
                      <w:t>2</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C72F6" w14:textId="77777777" w:rsidR="00A214DB" w:rsidRDefault="00A214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17B3F5"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3704630"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89EA2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3CE4A524" w:rsidR="002F2B73" w:rsidRPr="003A4403" w:rsidRDefault="00F20D4C" w:rsidP="0008693E">
    <w:pPr>
      <w:pStyle w:val="Kopfzeile"/>
      <w:rPr>
        <w:color w:val="FFFFFF"/>
      </w:rPr>
    </w:pPr>
    <w:r>
      <w:rPr>
        <w:noProof/>
        <w:color w:val="FFFFFF"/>
        <w:lang w:val="de-DE" w:eastAsia="de-DE" w:bidi="ar-SA"/>
      </w:rPr>
      <mc:AlternateContent>
        <mc:Choice Requires="wps">
          <w:drawing>
            <wp:anchor distT="45720" distB="45720" distL="114300" distR="114300" simplePos="0" relativeHeight="251669504" behindDoc="0" locked="0" layoutInCell="1" allowOverlap="1" wp14:anchorId="2A8ACA00" wp14:editId="2AA032D7">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1D04C"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E430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D97E97"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5F91DC"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pPr>
                      <w:rPr>
                        <w:lang w:val="de-DE"/>
                      </w:rPr>
                    </w:pPr>
                  </w:p>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pPr>
                      <w:rPr>
                        <w:lang w:val="de-DE"/>
                      </w:rPr>
                    </w:pP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9C9152"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85C54BE"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2D917"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2EB"/>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AB3"/>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9AC"/>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2CF8"/>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0FD3"/>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09C8"/>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6E8"/>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EFD"/>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4DB"/>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18A2"/>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77A"/>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710"/>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2A60"/>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752</Words>
  <Characters>4741</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Vorhang auf für höchste Präzision</vt:lpstr>
    </vt:vector>
  </TitlesOfParts>
  <Company>Festool GmbH</Company>
  <LinksUpToDate>false</LinksUpToDate>
  <CharactersWithSpaces>5483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Vorhang auf für höchste Präzision</dc:title>
  <dc:subject/>
  <dc:creator>Sebastian Stoll</dc:creator>
  <cp:keywords>Die neue Oberfräse OF 1010 R von Festool</cp:keywords>
  <dc:description>Die neue OF 1010 R setzt die Erfolgstradition der Festool Oberfräsen konsequent fort. Die OF 1010 R repräsentiert dabei die neuste Generation der Oberfräsen von Festool und trumpft mit konsequenten Verbesserungen und praktischen Neuerungen auf. Vorhang auf für höchste Präzision!</dc:description>
  <cp:lastModifiedBy>Stoll, Sebastian</cp:lastModifiedBy>
  <cp:revision>15</cp:revision>
  <cp:lastPrinted>2023-11-27T08:49:00Z</cp:lastPrinted>
  <dcterms:created xsi:type="dcterms:W3CDTF">2023-10-26T12:06:00Z</dcterms:created>
  <dcterms:modified xsi:type="dcterms:W3CDTF">2023-11-28T13:34:00Z</dcterms:modified>
</cp:coreProperties>
</file>